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wmf" ContentType="image/x-wmf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Муниципальное казенное общеобразовательное учреждение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основная общеобразовательная школа с.Тат-Верх-Гоньба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Малмыжского района Кировской области(МКОУ ООШ с.Тат-Верх-Гоньба)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16.02.2024                                                                                                 № 9-ОД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 участии в проведении Всероссийских проверочных работ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cs="Times New Roman" w:ascii="Times New Roman" w:hAnsi="Times New Roman"/>
          <w:spacing w:val="-4"/>
          <w:sz w:val="28"/>
          <w:szCs w:val="28"/>
        </w:rPr>
        <w:t>В рамках проведения Всероссийских проверочных работ (далее – ВПР) на основании приказа Рособрнадзора №2160 от 21.12.2023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ВПР в 2024 году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Приказываю: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 Провести  Всероссийские проверочные работы (далее – ВПР) в соответствии с планом-графиком (приложение 1).</w:t>
      </w:r>
    </w:p>
    <w:p>
      <w:pPr>
        <w:pStyle w:val="Normal"/>
        <w:spacing w:lineRule="auto" w:line="240" w:before="0" w:after="0"/>
        <w:ind w:left="-14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 Назначить организаторами в аудиториях: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 4 классе Ахатову Р.Ш.-учитель;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 5 классе Халиуллину Р.М.-зам по учитель;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 6 классе Загидуллину Г.А.-директор;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 7 классе Файзулхакову Л.Р.-учитель;</w:t>
      </w:r>
    </w:p>
    <w:p>
      <w:pPr>
        <w:pStyle w:val="ListParagraph"/>
        <w:spacing w:lineRule="auto" w:line="240" w:before="0" w:after="0"/>
        <w:ind w:left="-142" w:hanging="3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3.  В соответствии с порядком проведения ВПР провести проверочные работы в 4 классе на следующих уроках: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(часть 1) 02.04.2024 на 2 уроке;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(2 часть) 03.04.2024 на 3 уроке;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математике 04.04.2024 на  2 уроке;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окружающему миру 16.04.2024 на 2 уроке.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 Выделить для проведения ВПР в 4 классе следующие помещения: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 (3 человека) -кабинет начальных классов;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математике(3 человека) - кабинет начальных классов;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окружающему миру(3 человека) - кабинет начальных классов.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cs="Times New Roman" w:ascii="Times New Roman" w:hAnsi="Times New Roman"/>
          <w:spacing w:val="-4"/>
          <w:sz w:val="28"/>
          <w:szCs w:val="28"/>
        </w:rPr>
        <w:t>5. Провести  Всероссийские проверочные работы (далее – ВПР) в 5 классе на следующих уроках: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 16.04.2024 на 2 уроке, перемена;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математике 18.04.2024 на  2 уроке;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 истории 23.04.2024 на 2 уроке;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 биологии 11.04.2024 на 2 уроке.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 Выделить для проведения ВПР в 5 классе следующие помещение: 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–– </w:t>
      </w:r>
      <w:r>
        <w:rPr>
          <w:rFonts w:cs="Times New Roman" w:ascii="Times New Roman" w:hAnsi="Times New Roman"/>
          <w:sz w:val="28"/>
          <w:szCs w:val="28"/>
        </w:rPr>
        <w:t>по математике (5 человек)- кабинет физики;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(5 человек)-  кабинет физики;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истории (5 человек) - кабинет физики;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 биологии ( 5 человек)-кабинет физики.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  В соответствии с порядком проведения ВПР провести проверочные работы в 6 классе на следующих уроках: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23.04.2024 – по учебному предмету «Математика» на 2 уроке и перемена;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19.04.2024 – по учебному предмету «Русский язык» на 2,3 уроках;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16.04.2024; 25.04.2024 – 2 предмета на основе случайного выбора (биология, география, история, обществознание) на 2 уроке;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 Выделить для проведения ВПР в 6 классе следующие помещение: 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математике (8 человек)-  кабинет химии, биологии;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(8 человек)- кабинет химии, биологии;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предметам по выбору (8 человек)-  кабинет химии, биологии;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9. В соответствии с порядком проведения ВПР провести проверочные работы в 7 классе на следующих уроках: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16.04.2024 – по учебному предмету «Математика» на 2,3 уроках;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18.04.2024 – по учебному предмету «Русский язык» на 2,3 уроках;</w:t>
      </w:r>
    </w:p>
    <w:p>
      <w:pPr>
        <w:pStyle w:val="ListParagraph"/>
        <w:spacing w:lineRule="auto" w:line="240" w:before="0" w:after="0"/>
        <w:ind w:left="-14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 предметам по выбору (биология, география, история, обществознание, физика, химия) 23.04.2024, и 10.04.2024 на 2,3  уроках.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10. Выделить для проведения ВПР в 7 классе следующие помещение: 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математике(5 человек)-  кабинет русского языка, литературы;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русскому языку (5 человек)- кабинет русского языка, литературы;;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по предметам по выбору  (5 человек)- кабинет русского языка, литературы;.</w:t>
      </w:r>
    </w:p>
    <w:p>
      <w:pPr>
        <w:pStyle w:val="Normal"/>
        <w:spacing w:lineRule="auto" w:line="240" w:before="0" w:after="0"/>
        <w:ind w:left="-142" w:hanging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11. Назначить ответственным организатором проведения ВПР по образовательной организации  заместителя директора по УВР Ахатову Р.Ш. и передать информацию  муниципальному (региональному) координатору.</w:t>
      </w:r>
    </w:p>
    <w:p>
      <w:pPr>
        <w:pStyle w:val="Normal"/>
        <w:spacing w:lineRule="auto" w:line="240" w:before="0" w:after="0"/>
        <w:ind w:left="-142" w:firstLine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 Ответственному организатору проведения ВПР зам по УВР Ахатовой Р.Ш.: </w:t>
      </w:r>
    </w:p>
    <w:p>
      <w:pPr>
        <w:pStyle w:val="Normal"/>
        <w:widowControl w:val="false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12.1. Обеспечить проведение подготовительных мероприятий для включения образовательной организации в списки участников ВПР, в том числе, авторизацию в ФИС ОКО (https://fis-oko.obrnadzor.gov.ru/ раздел «Обмен данными» или по прямой ссылке https://lk-fisoko.obrnadzor.gov.ru/), получение логина и пароля доступа в личный кабинет образовательной организации, заполнение опросного листа ОО -  участника ВПР, получение инструктивных материалов.</w:t>
      </w:r>
    </w:p>
    <w:p>
      <w:pPr>
        <w:pStyle w:val="Normal"/>
        <w:widowControl w:val="false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 </w:t>
      </w:r>
      <w:r>
        <w:rPr>
          <w:rFonts w:cs="Times New Roman" w:ascii="Times New Roman" w:hAnsi="Times New Roman"/>
          <w:sz w:val="28"/>
          <w:szCs w:val="28"/>
        </w:rPr>
        <w:t>Внести необходимые изменения в расписание занятий образовательной организации в дни проведения ВПР и довести до сведения родителей изменения в расписание занятий.</w:t>
      </w:r>
    </w:p>
    <w:p>
      <w:pPr>
        <w:pStyle w:val="Normal"/>
        <w:spacing w:lineRule="auto" w:line="240" w:before="0" w:after="0"/>
        <w:ind w:left="-142" w:hanging="0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12.2.</w:t>
      </w:r>
      <w:r>
        <w:rPr>
          <w:rFonts w:eastAsia="TimesNewRomanPSMT" w:cs="Times New Roman" w:ascii="Times New Roman" w:hAnsi="Times New Roman"/>
          <w:szCs w:val="24"/>
        </w:rPr>
        <w:t xml:space="preserve"> </w:t>
      </w:r>
      <w:r>
        <w:rPr>
          <w:rFonts w:eastAsia="TimesNewRomanPSMT" w:cs="Times New Roman" w:ascii="Times New Roman" w:hAnsi="Times New Roman"/>
          <w:sz w:val="28"/>
          <w:szCs w:val="28"/>
        </w:rPr>
        <w:t>Утвердить состав экспертов для проверки ВПР:</w:t>
      </w:r>
    </w:p>
    <w:tbl>
      <w:tblPr>
        <w:tblStyle w:val="a4"/>
        <w:tblW w:w="9327" w:type="dxa"/>
        <w:jc w:val="left"/>
        <w:tblInd w:w="2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167"/>
        <w:gridCol w:w="983"/>
        <w:gridCol w:w="6177"/>
      </w:tblGrid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b/>
                <w:b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Предмет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b/>
                <w:b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класс</w:t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b/>
                <w:b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Состав комиссии</w:t>
            </w:r>
          </w:p>
        </w:tc>
      </w:tr>
      <w:tr>
        <w:trPr/>
        <w:tc>
          <w:tcPr>
            <w:tcW w:w="2167" w:type="dxa"/>
            <w:vMerge w:val="restart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Русский язык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6177" w:type="dxa"/>
            <w:vMerge w:val="restart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Файзулхакова Л.Р.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Асхадуллина А.Ш.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</w:t>
            </w:r>
          </w:p>
        </w:tc>
      </w:tr>
      <w:tr>
        <w:trPr/>
        <w:tc>
          <w:tcPr>
            <w:tcW w:w="216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617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16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617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16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617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167" w:type="dxa"/>
            <w:vMerge w:val="restart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Математика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6177" w:type="dxa"/>
            <w:vMerge w:val="restart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Халиуллина Р.М.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Асхадуллина А.Ш.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  <w:tr>
        <w:trPr/>
        <w:tc>
          <w:tcPr>
            <w:tcW w:w="216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617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16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617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16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617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Биология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Загидуллина Г.А.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Файзулхакова Л.Р.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История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Асхадуллина А.Ш.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Кусаинова И.А.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Обществознание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Асхадуллина А.Ш.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Кусаинова И.А.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География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Загидуллина Г.А.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Файзулхакова Л.Р.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Физика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Халиуллина Р.М.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Загидуллина Г.А.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  <w:tr>
        <w:trPr/>
        <w:tc>
          <w:tcPr>
            <w:tcW w:w="216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Окружающий  мир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center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6177" w:type="dxa"/>
            <w:tcBorders/>
          </w:tcPr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Ахатова Р.Ш.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председатель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eastAsia="TimesNewRomanPSMT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Файзулхакова Л.Р.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– член комиссии;</w:t>
            </w:r>
          </w:p>
          <w:p>
            <w:pPr>
              <w:pStyle w:val="Normal"/>
              <w:widowControl/>
              <w:spacing w:before="0" w:after="200"/>
              <w:ind w:left="-142" w:hanging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Асхадуллина А.Ш.</w:t>
            </w:r>
            <w:r>
              <w:rPr>
                <w:rFonts w:eastAsia="TimesNewRomanPSMT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– член комиссии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-14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12.3. Всем лицам, задействованным в проведении и проверке ВПР, обеспечить режим информационной безопасности на всех этапах.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12.4. Скачать в личном кабинете в ФИС ОКО протокол проведения работы и список кодов участников. Распечатать бумажный протокол и коды участников. Разрезать лист с кодами участников для выдачи каждому участнику отдельного кода.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12.5.  Скачать комплекты для проведения ВПР в личном кабинете ФИС ОКО до дня проведения работы для 4-7 классов. Для каждой ОО варианты сгенерированы индивидуально на основе банка оценочных средств ВПР с использованием ФИС ОКО. Даты получения архивов с материалами указаны в плане-графике проведения ВПР 2024.</w:t>
      </w:r>
    </w:p>
    <w:p>
      <w:pPr>
        <w:pStyle w:val="Normal"/>
        <w:widowControl w:val="false"/>
        <w:spacing w:lineRule="auto" w:line="240" w:before="0" w:after="0"/>
        <w:ind w:left="-14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Распечатать варианты ВПР на всех участников. 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12.6. Организовать выполнение участниками работы. Выдать каждому участнику код (причём, каждому участнику – один и тот же код на все работы). Каждый код используется во всей ОО </w:t>
      </w:r>
      <w:r>
        <w:rPr>
          <w:rFonts w:cs="Times New Roman" w:ascii="Times New Roman" w:hAnsi="Times New Roman"/>
          <w:b/>
          <w:sz w:val="28"/>
          <w:szCs w:val="28"/>
        </w:rPr>
        <w:t>только один раз.</w:t>
      </w:r>
      <w:r>
        <w:rPr>
          <w:rFonts w:cs="Times New Roman" w:ascii="Times New Roman" w:hAnsi="Times New Roman"/>
          <w:sz w:val="28"/>
          <w:szCs w:val="28"/>
        </w:rPr>
        <w:t xml:space="preserve"> В процессе проведения работы заполнить бумажный протокол, в котором фиксируется соответствие кода и ФИО участника. Каждый участник переписывает код в специально отведенное поле на каждой странице работы. Работа может выполняться ручками (синей или черной), которые используются обучающимися на уроках.</w:t>
      </w:r>
    </w:p>
    <w:p>
      <w:pPr>
        <w:pStyle w:val="Normal"/>
        <w:widowControl w:val="false"/>
        <w:spacing w:lineRule="auto" w:line="240" w:before="0" w:after="0"/>
        <w:ind w:left="-14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12.7.  По окончании проведения работы собрать все комплекты.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12.8.  В личном кабинете в ФИС ОКО получить </w:t>
      </w:r>
      <w:r>
        <w:rPr>
          <w:rFonts w:cs="Times New Roman" w:ascii="Times New Roman" w:hAnsi="Times New Roman"/>
          <w:b/>
          <w:sz w:val="28"/>
          <w:szCs w:val="28"/>
        </w:rPr>
        <w:t>критерии оценивания ответов</w:t>
      </w:r>
      <w:r>
        <w:rPr>
          <w:rFonts w:cs="Times New Roman" w:ascii="Times New Roman" w:hAnsi="Times New Roman"/>
          <w:sz w:val="28"/>
          <w:szCs w:val="28"/>
        </w:rPr>
        <w:t>. Даты получения критериев оценивания работ указаны в плане-графике проведения ВПР 2024.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12.9.  Получить через личный кабинет в ФИС ОКО </w:t>
      </w:r>
      <w:r>
        <w:rPr>
          <w:rFonts w:cs="Times New Roman" w:ascii="Times New Roman" w:hAnsi="Times New Roman"/>
          <w:b/>
          <w:sz w:val="28"/>
          <w:szCs w:val="28"/>
        </w:rPr>
        <w:t>электронную форму сбора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результатов ВПР</w:t>
      </w:r>
      <w:r>
        <w:rPr>
          <w:rFonts w:cs="Times New Roman" w:ascii="Times New Roman" w:hAnsi="Times New Roman"/>
          <w:sz w:val="28"/>
          <w:szCs w:val="28"/>
        </w:rPr>
        <w:t>. Даты получения форм сбора результатов указаны в плане-графике проведения ВПР 2024.</w:t>
      </w:r>
    </w:p>
    <w:p>
      <w:pPr>
        <w:pStyle w:val="Normal"/>
        <w:widowControl w:val="false"/>
        <w:spacing w:lineRule="auto" w:line="240" w:before="0" w:after="0"/>
        <w:ind w:left="-14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12.10. Организовать проверку ответов участников с помощью критериев по соответствующему предмету.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12.11.  Заполнить форму сбора результатов выполнения ВПР, для каждого из участников внести в форму его код, номер варианта работы и баллы за задания. В электронной форме сбора результатов передаются только коды участников, ФИО не указываются. Соответствие ФИО и кода остается в ОО в виде бумажного протокола.</w:t>
      </w:r>
    </w:p>
    <w:p>
      <w:pPr>
        <w:pStyle w:val="ListParagraph"/>
        <w:widowControl w:val="false"/>
        <w:spacing w:lineRule="auto" w:line="240" w:before="0" w:after="0"/>
        <w:ind w:left="-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12.12. Загрузить форму сбора результатов в ФИС ОКО. Загрузка формы сбора результатов в ФИС ОКО должна быть осуществлена по плану-графику проведения ВПР (приложение 1).</w:t>
      </w:r>
    </w:p>
    <w:p>
      <w:pPr>
        <w:pStyle w:val="Normal"/>
        <w:spacing w:lineRule="auto" w:line="240" w:before="0" w:after="0"/>
        <w:ind w:left="-142" w:hanging="0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12.13.  Получить результаты проверочных работ в разделе «Аналитика» в  ФИС ОКО.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12.14. Назначить организаторами проведения ВПР в соответствующих кабинетах: Организаторам проведения ВПР в соответствующих кабинетах: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 класс: кабинет начальных классов–Ахатова Р.Ш.- русский язык, математика, окружающий мир.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 класс: кабинет физики –Халиуллина Р.М.- русский язык, биология, история, математика-Загидуллина Г.А.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 класс: кабинет химии, биологии – Загидуллина Г.А.- русский язык, математика, география, биология, история, обществознание.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класс: кабинет русского языка, литературы –Файзулхакова Л.Р.- математика, география, биология, история, обществознание, физика, химия, русский язык –Ахатова Р.Ш.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12.15. Организаторам проведения ВПР в соответствующих кабинетах: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проверить готовность аудитории перед проведением проверочной работы; 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получить от ответственного за проведение ВПР Ахатовой Р.Ш. материалы для проведения проверочной работы; 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выдать комплекты проверочных работ участникам;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обеспечить порядок в кабинете во время проведения проверочной работы;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заполнить бумажный протокол во время проведения проверочной работы;</w:t>
      </w:r>
    </w:p>
    <w:p>
      <w:pPr>
        <w:pStyle w:val="Normal"/>
        <w:spacing w:lineRule="auto" w:line="240" w:before="0" w:after="0"/>
        <w:ind w:lef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– </w:t>
      </w:r>
      <w:r>
        <w:rPr>
          <w:rFonts w:cs="Times New Roman" w:ascii="Times New Roman" w:hAnsi="Times New Roman"/>
          <w:sz w:val="28"/>
          <w:szCs w:val="28"/>
        </w:rPr>
        <w:t>собрать работы участников по окончании проверочной работы и передать их ответственному за проведение ВПР Ахатовой Р.Ш.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12.16. Обеспечить хранение работ участников до 30.11.2024.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/>
        <w:drawing>
          <wp:inline distT="0" distB="0" distL="0" distR="0">
            <wp:extent cx="5940425" cy="816737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tabs>
          <w:tab w:val="clear" w:pos="708"/>
          <w:tab w:val="left" w:pos="187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7"/>
      <w:numFmt w:val="decimal"/>
      <w:lvlText w:val="%1"/>
      <w:lvlJc w:val="left"/>
      <w:pPr>
        <w:tabs>
          <w:tab w:val="num" w:pos="0"/>
        </w:tabs>
        <w:ind w:left="21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93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65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37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09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81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53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25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5978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8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f6ca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f268d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1f6ca4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f268d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rsid w:val="001f6ca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LibreOffice/7.3.6.2$Linux_X86_64 LibreOffice_project/30$Build-2</Application>
  <AppVersion>15.0000</AppVersion>
  <Pages>7</Pages>
  <Words>1130</Words>
  <Characters>7337</Characters>
  <CharactersWithSpaces>8568</CharactersWithSpaces>
  <Paragraphs>135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2024-04-03T05:51:00Z</dcterms:created>
  <dc:creator>Владелец</dc:creator>
  <dc:description/>
  <dc:language>ru-RU</dc:language>
  <cp:lastModifiedBy/>
  <dcterms:modified xsi:type="dcterms:W3CDTF">2024-04-03T08:56:15Z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